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249" w:rsidRDefault="009C0249" w:rsidP="009C024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53859" w:rsidRPr="00D91782" w:rsidRDefault="00B53859" w:rsidP="009C024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4685665</wp:posOffset>
            </wp:positionH>
            <wp:positionV relativeFrom="margin">
              <wp:posOffset>497205</wp:posOffset>
            </wp:positionV>
            <wp:extent cx="1570355" cy="735330"/>
            <wp:effectExtent l="19050" t="0" r="0" b="0"/>
            <wp:wrapSquare wrapText="bothSides"/>
            <wp:docPr id="4" name="Obraz 2" descr="Amfora_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Amfora_logo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55" cy="73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5527">
        <w:rPr>
          <w:rFonts w:ascii="Times New Roman" w:hAnsi="Times New Roman"/>
          <w:b/>
          <w:sz w:val="24"/>
          <w:szCs w:val="24"/>
          <w:u w:val="single"/>
        </w:rPr>
        <w:t>Karta zgłoszen</w:t>
      </w:r>
      <w:r>
        <w:rPr>
          <w:rFonts w:ascii="Times New Roman" w:hAnsi="Times New Roman"/>
          <w:b/>
          <w:sz w:val="24"/>
          <w:szCs w:val="24"/>
          <w:u w:val="single"/>
        </w:rPr>
        <w:t>ia do Ceramicznego Klubu AMFORA</w:t>
      </w:r>
    </w:p>
    <w:p w:rsidR="00B53859" w:rsidRPr="00EB7D1F" w:rsidRDefault="00B53859" w:rsidP="00B5385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B7D1F">
        <w:rPr>
          <w:rFonts w:ascii="Times New Roman" w:hAnsi="Times New Roman"/>
          <w:sz w:val="20"/>
          <w:szCs w:val="20"/>
        </w:rPr>
        <w:t>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….</w:t>
      </w:r>
    </w:p>
    <w:p w:rsidR="00B53859" w:rsidRPr="006B0ADB" w:rsidRDefault="00B53859" w:rsidP="009C024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6B0ADB">
        <w:rPr>
          <w:rFonts w:ascii="Times New Roman" w:hAnsi="Times New Roman"/>
          <w:i/>
          <w:sz w:val="20"/>
          <w:szCs w:val="20"/>
        </w:rPr>
        <w:t xml:space="preserve">Imię i nazwisko </w:t>
      </w:r>
    </w:p>
    <w:p w:rsidR="00B53859" w:rsidRPr="006B0ADB" w:rsidRDefault="00B53859" w:rsidP="009C024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B53859" w:rsidRPr="00EB7D1F" w:rsidRDefault="00B53859" w:rsidP="009C024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B7D1F">
        <w:rPr>
          <w:rFonts w:ascii="Times New Roman" w:hAnsi="Times New Roman"/>
          <w:sz w:val="20"/>
          <w:szCs w:val="20"/>
        </w:rPr>
        <w:t>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.</w:t>
      </w:r>
    </w:p>
    <w:p w:rsidR="00B53859" w:rsidRPr="006B0ADB" w:rsidRDefault="00B53859" w:rsidP="009C024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6B0ADB">
        <w:rPr>
          <w:rFonts w:ascii="Times New Roman" w:hAnsi="Times New Roman"/>
          <w:i/>
          <w:sz w:val="20"/>
          <w:szCs w:val="20"/>
        </w:rPr>
        <w:t xml:space="preserve">Adres zamieszkania                                                                    </w:t>
      </w:r>
    </w:p>
    <w:p w:rsidR="00B53859" w:rsidRPr="00EB7D1F" w:rsidRDefault="00B53859" w:rsidP="009C024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53859" w:rsidRPr="00EB7D1F" w:rsidRDefault="00B53859" w:rsidP="009C024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B7D1F">
        <w:rPr>
          <w:rFonts w:ascii="Times New Roman" w:hAnsi="Times New Roman"/>
          <w:sz w:val="20"/>
          <w:szCs w:val="20"/>
        </w:rPr>
        <w:t>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</w:t>
      </w:r>
    </w:p>
    <w:p w:rsidR="00B53859" w:rsidRDefault="00B53859" w:rsidP="009C024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6B0ADB">
        <w:rPr>
          <w:rFonts w:ascii="Times New Roman" w:hAnsi="Times New Roman"/>
          <w:i/>
          <w:sz w:val="20"/>
          <w:szCs w:val="20"/>
        </w:rPr>
        <w:t>Nr telefonu ,  adres email</w:t>
      </w:r>
    </w:p>
    <w:p w:rsidR="009C0249" w:rsidRPr="006B0ADB" w:rsidRDefault="009C0249" w:rsidP="009C024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B53859" w:rsidRPr="00613902" w:rsidRDefault="00B53859" w:rsidP="009C02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902"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:rsidR="00F60193" w:rsidRPr="009C0249" w:rsidRDefault="00B53859" w:rsidP="009C024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6B0ADB">
        <w:rPr>
          <w:rFonts w:ascii="Times New Roman" w:hAnsi="Times New Roman"/>
          <w:i/>
          <w:sz w:val="20"/>
          <w:szCs w:val="20"/>
        </w:rPr>
        <w:t xml:space="preserve">data przystąpienia do </w:t>
      </w:r>
      <w:r w:rsidR="009C0249">
        <w:rPr>
          <w:rFonts w:ascii="Times New Roman" w:hAnsi="Times New Roman"/>
          <w:i/>
          <w:sz w:val="20"/>
          <w:szCs w:val="20"/>
        </w:rPr>
        <w:t>Ceramicznego K</w:t>
      </w:r>
      <w:r w:rsidRPr="006B0ADB">
        <w:rPr>
          <w:rFonts w:ascii="Times New Roman" w:hAnsi="Times New Roman"/>
          <w:i/>
          <w:sz w:val="20"/>
          <w:szCs w:val="20"/>
        </w:rPr>
        <w:t xml:space="preserve">lubu </w:t>
      </w:r>
      <w:r w:rsidR="009C0249" w:rsidRPr="006B0ADB">
        <w:rPr>
          <w:rFonts w:ascii="Times New Roman" w:hAnsi="Times New Roman"/>
          <w:i/>
          <w:sz w:val="20"/>
          <w:szCs w:val="20"/>
        </w:rPr>
        <w:t>Amfora</w:t>
      </w:r>
    </w:p>
    <w:p w:rsidR="006B0ADB" w:rsidRDefault="006B0ADB" w:rsidP="00F601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349C" w:rsidRPr="009C0249" w:rsidRDefault="00BE32D1" w:rsidP="009C0249">
      <w:pPr>
        <w:spacing w:after="0" w:line="240" w:lineRule="auto"/>
        <w:jc w:val="center"/>
        <w:rPr>
          <w:rFonts w:ascii="Times New Roman" w:hAnsi="Times New Roman"/>
          <w:b/>
        </w:rPr>
      </w:pPr>
      <w:r w:rsidRPr="009C0249">
        <w:rPr>
          <w:rFonts w:ascii="Times New Roman" w:hAnsi="Times New Roman"/>
          <w:b/>
        </w:rPr>
        <w:t xml:space="preserve">Regulamin </w:t>
      </w:r>
      <w:r w:rsidR="0013349C" w:rsidRPr="009C0249">
        <w:rPr>
          <w:rFonts w:ascii="Times New Roman" w:hAnsi="Times New Roman"/>
          <w:b/>
        </w:rPr>
        <w:t>korzystania z pracowni Stowarzyszenia</w:t>
      </w:r>
      <w:r w:rsidR="008171AE" w:rsidRPr="009C0249">
        <w:rPr>
          <w:rFonts w:ascii="Times New Roman" w:hAnsi="Times New Roman"/>
          <w:b/>
        </w:rPr>
        <w:t xml:space="preserve"> </w:t>
      </w:r>
      <w:r w:rsidR="0013349C" w:rsidRPr="009C0249">
        <w:rPr>
          <w:rFonts w:ascii="Times New Roman" w:hAnsi="Times New Roman"/>
          <w:b/>
        </w:rPr>
        <w:t xml:space="preserve"> Amfora dla dorosłych</w:t>
      </w:r>
    </w:p>
    <w:p w:rsidR="008514C9" w:rsidRPr="009C0249" w:rsidRDefault="008514C9" w:rsidP="00F6019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9C0249">
        <w:rPr>
          <w:rFonts w:ascii="Times New Roman" w:hAnsi="Times New Roman"/>
        </w:rPr>
        <w:t>Pracownia działa na zasadach klubowych w związku z tym wszyscy korzystający z pracowni zostają członkami Ceramicznego Klubu Amfora.</w:t>
      </w:r>
    </w:p>
    <w:p w:rsidR="008514C9" w:rsidRPr="009C0249" w:rsidRDefault="0013349C" w:rsidP="008514C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9C0249">
        <w:rPr>
          <w:rFonts w:ascii="Times New Roman" w:hAnsi="Times New Roman"/>
        </w:rPr>
        <w:t>Pracownia dla dorosłych dostępna jest w poniedziałki, środy i piątki w godzinach 19:00 – 21:00.</w:t>
      </w:r>
    </w:p>
    <w:p w:rsidR="0013349C" w:rsidRPr="009C0249" w:rsidRDefault="0013349C" w:rsidP="00F6019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9C0249">
        <w:rPr>
          <w:rFonts w:ascii="Times New Roman" w:hAnsi="Times New Roman"/>
        </w:rPr>
        <w:t>Każdy może korzystać z pracowni bez ograniczeń w ramach podanych wyżej dni i godzin.</w:t>
      </w:r>
    </w:p>
    <w:p w:rsidR="008514C9" w:rsidRPr="009C0249" w:rsidRDefault="0013349C" w:rsidP="00F6019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9C0249">
        <w:rPr>
          <w:rFonts w:ascii="Times New Roman" w:hAnsi="Times New Roman"/>
        </w:rPr>
        <w:t xml:space="preserve">Każdego obowiązuje opłata </w:t>
      </w:r>
      <w:r w:rsidR="008514C9" w:rsidRPr="009C0249">
        <w:rPr>
          <w:rFonts w:ascii="Times New Roman" w:hAnsi="Times New Roman"/>
        </w:rPr>
        <w:t xml:space="preserve">klubowa </w:t>
      </w:r>
      <w:r w:rsidRPr="009C0249">
        <w:rPr>
          <w:rFonts w:ascii="Times New Roman" w:hAnsi="Times New Roman"/>
        </w:rPr>
        <w:t xml:space="preserve">w wysokości 30 zł za miesiąc. Opłata </w:t>
      </w:r>
      <w:r w:rsidR="008514C9" w:rsidRPr="009C0249">
        <w:rPr>
          <w:rFonts w:ascii="Times New Roman" w:hAnsi="Times New Roman"/>
        </w:rPr>
        <w:t>obowiązuje nie od daty przystąpienia do Klubu</w:t>
      </w:r>
      <w:r w:rsidR="009C0249" w:rsidRPr="009C0249">
        <w:rPr>
          <w:rFonts w:ascii="Times New Roman" w:hAnsi="Times New Roman"/>
        </w:rPr>
        <w:t>,</w:t>
      </w:r>
      <w:r w:rsidR="008514C9" w:rsidRPr="009C0249">
        <w:rPr>
          <w:rFonts w:ascii="Times New Roman" w:hAnsi="Times New Roman"/>
        </w:rPr>
        <w:t xml:space="preserve"> ale za aktualny miesiąc. Jeśli ktoś przystąpi do Klubu np. 31 grudnia to musi wnieść opłatę za grudzień.</w:t>
      </w:r>
    </w:p>
    <w:p w:rsidR="00F60193" w:rsidRPr="009C0249" w:rsidRDefault="00F60193" w:rsidP="00F6019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u w:val="single"/>
        </w:rPr>
      </w:pPr>
      <w:r w:rsidRPr="009C0249">
        <w:rPr>
          <w:rFonts w:ascii="Times New Roman" w:hAnsi="Times New Roman"/>
          <w:b/>
          <w:u w:val="single"/>
        </w:rPr>
        <w:t>Brak opłaty za dany miesiąc jest równoznaczn</w:t>
      </w:r>
      <w:r w:rsidR="008514C9" w:rsidRPr="009C0249">
        <w:rPr>
          <w:rFonts w:ascii="Times New Roman" w:hAnsi="Times New Roman"/>
          <w:b/>
          <w:u w:val="single"/>
        </w:rPr>
        <w:t>y z rezygnacją udziału w Klubie i nie ponosi z tego tytułu żadnych dodatkowych kosztów.</w:t>
      </w:r>
    </w:p>
    <w:p w:rsidR="008514C9" w:rsidRPr="009C0249" w:rsidRDefault="008514C9" w:rsidP="00F6019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u w:val="single"/>
        </w:rPr>
      </w:pPr>
      <w:r w:rsidRPr="009C0249">
        <w:rPr>
          <w:rFonts w:ascii="Times New Roman" w:hAnsi="Times New Roman"/>
        </w:rPr>
        <w:t>Uczestnik, który zaprzestał płacić i przyjdzie ponownie po kilku miesiącach jest zobowiązany do uregulowania zaległości</w:t>
      </w:r>
      <w:r w:rsidR="00B26C81" w:rsidRPr="009C0249">
        <w:rPr>
          <w:rFonts w:ascii="Times New Roman" w:hAnsi="Times New Roman"/>
        </w:rPr>
        <w:t>, chyba że przerwa wynosi dłużej niż pół roku.</w:t>
      </w:r>
    </w:p>
    <w:p w:rsidR="00F60193" w:rsidRPr="009C0249" w:rsidRDefault="00F60193" w:rsidP="00F6019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</w:rPr>
      </w:pPr>
      <w:r w:rsidRPr="009C0249">
        <w:rPr>
          <w:rFonts w:ascii="Times New Roman" w:hAnsi="Times New Roman"/>
          <w:b/>
        </w:rPr>
        <w:t xml:space="preserve">Każda osoba korzystająca z materiałów ceramicznych i wypału swoich prac wnosi opłatę w wysokości 25 zł za kg skończonej już pracy po końcowym wypaleniu. </w:t>
      </w:r>
    </w:p>
    <w:p w:rsidR="002C0031" w:rsidRPr="009C0249" w:rsidRDefault="002C0031" w:rsidP="00F6019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9C0249">
        <w:rPr>
          <w:rFonts w:ascii="Times New Roman" w:hAnsi="Times New Roman"/>
        </w:rPr>
        <w:t>Każdą pracę należy podpisać</w:t>
      </w:r>
      <w:r w:rsidR="00601E36" w:rsidRPr="009C0249">
        <w:rPr>
          <w:rFonts w:ascii="Times New Roman" w:hAnsi="Times New Roman"/>
        </w:rPr>
        <w:t>.</w:t>
      </w:r>
      <w:r w:rsidRPr="009C0249">
        <w:rPr>
          <w:rFonts w:ascii="Times New Roman" w:hAnsi="Times New Roman"/>
        </w:rPr>
        <w:t xml:space="preserve"> </w:t>
      </w:r>
      <w:r w:rsidR="00D24D74" w:rsidRPr="009C0249">
        <w:rPr>
          <w:rFonts w:ascii="Times New Roman" w:hAnsi="Times New Roman"/>
        </w:rPr>
        <w:t>Prace nie podpisane nie będą wypalane.</w:t>
      </w:r>
      <w:bookmarkStart w:id="0" w:name="_GoBack"/>
      <w:bookmarkEnd w:id="0"/>
    </w:p>
    <w:p w:rsidR="00F60193" w:rsidRPr="009C0249" w:rsidRDefault="00F60193" w:rsidP="00F6019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9C0249">
        <w:rPr>
          <w:rFonts w:ascii="Times New Roman" w:hAnsi="Times New Roman"/>
        </w:rPr>
        <w:t>Opłatę należy wnieść również jeżeli praca podczas wypału ulegnie uszkodzeniu.</w:t>
      </w:r>
    </w:p>
    <w:p w:rsidR="00F60193" w:rsidRPr="009C0249" w:rsidRDefault="00F60193" w:rsidP="00F6019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9C0249">
        <w:rPr>
          <w:rFonts w:ascii="Times New Roman" w:hAnsi="Times New Roman"/>
        </w:rPr>
        <w:t>W przypadku wypału koralików wagę liczy się razem ze stojakiem. Każda osoba, która zamierza robić koraliki musi zrobić najpierw miseczkę do ich wypalania biskwitowego i swój stojak do wypalania ze szkliwem.</w:t>
      </w:r>
    </w:p>
    <w:p w:rsidR="00B26C81" w:rsidRPr="009C0249" w:rsidRDefault="00B26C81" w:rsidP="00F6019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9C0249">
        <w:rPr>
          <w:rFonts w:ascii="Times New Roman" w:hAnsi="Times New Roman"/>
        </w:rPr>
        <w:t>Wszystkie prace, które są wypalane na podstawkach lub stojakach, ważone są razem z tymi podstawkami i stojakami i od całej wagi należy wnieść opłatę.</w:t>
      </w:r>
    </w:p>
    <w:p w:rsidR="00F60193" w:rsidRPr="009C0249" w:rsidRDefault="00B26C81" w:rsidP="00F6019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</w:rPr>
      </w:pPr>
      <w:r w:rsidRPr="009C0249">
        <w:rPr>
          <w:rFonts w:ascii="Times New Roman" w:hAnsi="Times New Roman"/>
          <w:b/>
        </w:rPr>
        <w:t xml:space="preserve">Do wypału drobnych elementów należy przygotować podstawkę, na której zmieści się kilka drobnych prac. </w:t>
      </w:r>
      <w:r w:rsidR="00F60193" w:rsidRPr="009C0249">
        <w:rPr>
          <w:rFonts w:ascii="Times New Roman" w:hAnsi="Times New Roman"/>
          <w:b/>
        </w:rPr>
        <w:t>Przy wypalaniu drobnych elementów</w:t>
      </w:r>
      <w:r w:rsidRPr="009C0249">
        <w:rPr>
          <w:rFonts w:ascii="Times New Roman" w:hAnsi="Times New Roman"/>
          <w:b/>
        </w:rPr>
        <w:t xml:space="preserve"> luzem</w:t>
      </w:r>
      <w:r w:rsidR="00F60193" w:rsidRPr="009C0249">
        <w:rPr>
          <w:rFonts w:ascii="Times New Roman" w:hAnsi="Times New Roman"/>
          <w:b/>
        </w:rPr>
        <w:t xml:space="preserve"> np. biżuterii o średnicy do 5cm opłata wynosi 1zł za sztukę. </w:t>
      </w:r>
    </w:p>
    <w:p w:rsidR="00B26C81" w:rsidRPr="009C0249" w:rsidRDefault="00B26C81" w:rsidP="00F6019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</w:rPr>
      </w:pPr>
      <w:r w:rsidRPr="009C0249">
        <w:rPr>
          <w:rFonts w:ascii="Times New Roman" w:hAnsi="Times New Roman"/>
        </w:rPr>
        <w:t xml:space="preserve">Wykonane prace należy </w:t>
      </w:r>
      <w:r w:rsidR="009C0249" w:rsidRPr="009C0249">
        <w:rPr>
          <w:rFonts w:ascii="Times New Roman" w:hAnsi="Times New Roman"/>
        </w:rPr>
        <w:t xml:space="preserve">skończyć i odebrać </w:t>
      </w:r>
      <w:r w:rsidRPr="009C0249">
        <w:rPr>
          <w:rFonts w:ascii="Times New Roman" w:hAnsi="Times New Roman"/>
        </w:rPr>
        <w:t xml:space="preserve"> w ciągu miesiąca</w:t>
      </w:r>
      <w:r w:rsidR="00E31FF4" w:rsidRPr="009C0249">
        <w:rPr>
          <w:rFonts w:ascii="Times New Roman" w:hAnsi="Times New Roman"/>
        </w:rPr>
        <w:t xml:space="preserve">. </w:t>
      </w:r>
    </w:p>
    <w:p w:rsidR="00B26C81" w:rsidRPr="009C0249" w:rsidRDefault="00B26C81" w:rsidP="00B26C8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9C0249">
        <w:rPr>
          <w:rFonts w:ascii="Times New Roman" w:hAnsi="Times New Roman"/>
        </w:rPr>
        <w:t>Organizator zastrzega sobie prawo do wykonania dokumentacji fotograficznej z warsztatów oraz jej wykorzystania w materiałach promocyjnych.</w:t>
      </w:r>
    </w:p>
    <w:p w:rsidR="00EB7D1F" w:rsidRPr="009C0249" w:rsidRDefault="00EB7D1F" w:rsidP="00F6019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9C0249">
        <w:rPr>
          <w:rFonts w:ascii="Times New Roman" w:hAnsi="Times New Roman"/>
        </w:rPr>
        <w:t>Uczestnik wyraża zgodę na przetwarzanie  danych osobowych</w:t>
      </w:r>
      <w:r w:rsidR="00D91782" w:rsidRPr="009C0249">
        <w:rPr>
          <w:rFonts w:ascii="Times New Roman" w:hAnsi="Times New Roman"/>
        </w:rPr>
        <w:t xml:space="preserve"> na potrzeby działalności Klubu,</w:t>
      </w:r>
      <w:r w:rsidRPr="009C0249">
        <w:rPr>
          <w:rFonts w:ascii="Times New Roman" w:hAnsi="Times New Roman"/>
        </w:rPr>
        <w:t xml:space="preserve"> w tym  z gromadzeniem, przetwarzaniem i przekazywaniem danych osobowych, a także wprowadzaniem ich do systemów informatycznych, zgodnie z ustawą z dnia 29 sierpnia 1997 r. o ochronie danych osobowych (Dz. U. z 2002 r. Nr 101, poz. 926, z </w:t>
      </w:r>
      <w:proofErr w:type="spellStart"/>
      <w:r w:rsidRPr="009C0249">
        <w:rPr>
          <w:rFonts w:ascii="Times New Roman" w:hAnsi="Times New Roman"/>
        </w:rPr>
        <w:t>późn</w:t>
      </w:r>
      <w:proofErr w:type="spellEnd"/>
      <w:r w:rsidRPr="009C0249">
        <w:rPr>
          <w:rFonts w:ascii="Times New Roman" w:hAnsi="Times New Roman"/>
        </w:rPr>
        <w:t xml:space="preserve">. zm.). </w:t>
      </w:r>
    </w:p>
    <w:p w:rsidR="00EB7D1F" w:rsidRPr="009C0249" w:rsidRDefault="00EB7D1F" w:rsidP="00F6019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9C0249">
        <w:rPr>
          <w:rFonts w:ascii="Times New Roman" w:hAnsi="Times New Roman"/>
        </w:rPr>
        <w:t>Uczestnik ma prawo wglądu w swoje dane osobowe oraz możliwości zmiany w dowolnej chwili.</w:t>
      </w:r>
    </w:p>
    <w:p w:rsidR="007B5527" w:rsidRPr="009C0249" w:rsidRDefault="00601E36" w:rsidP="00F60193">
      <w:pPr>
        <w:pStyle w:val="Akapitzlist"/>
        <w:spacing w:line="240" w:lineRule="auto"/>
        <w:jc w:val="right"/>
        <w:rPr>
          <w:rFonts w:ascii="Times New Roman" w:hAnsi="Times New Roman"/>
        </w:rPr>
      </w:pPr>
      <w:r w:rsidRPr="009C0249">
        <w:rPr>
          <w:rFonts w:ascii="Times New Roman" w:hAnsi="Times New Roman"/>
        </w:rPr>
        <w:t>Data i p</w:t>
      </w:r>
      <w:r w:rsidR="007B5527" w:rsidRPr="009C0249">
        <w:rPr>
          <w:rFonts w:ascii="Times New Roman" w:hAnsi="Times New Roman"/>
        </w:rPr>
        <w:t xml:space="preserve">odpis uczestnika </w:t>
      </w:r>
    </w:p>
    <w:p w:rsidR="007B5527" w:rsidRPr="009C0249" w:rsidRDefault="007B5527" w:rsidP="00F60193">
      <w:pPr>
        <w:pStyle w:val="Akapitzlist"/>
        <w:spacing w:line="240" w:lineRule="auto"/>
        <w:jc w:val="right"/>
        <w:rPr>
          <w:rFonts w:ascii="Times New Roman" w:hAnsi="Times New Roman"/>
        </w:rPr>
      </w:pPr>
    </w:p>
    <w:p w:rsidR="007B5527" w:rsidRPr="009C0249" w:rsidRDefault="007B5527" w:rsidP="00F60193">
      <w:pPr>
        <w:pStyle w:val="Akapitzlist"/>
        <w:spacing w:line="240" w:lineRule="auto"/>
        <w:jc w:val="right"/>
        <w:rPr>
          <w:rFonts w:ascii="Times New Roman" w:hAnsi="Times New Roman"/>
        </w:rPr>
      </w:pPr>
      <w:r w:rsidRPr="009C0249">
        <w:rPr>
          <w:rFonts w:ascii="Times New Roman" w:hAnsi="Times New Roman"/>
        </w:rPr>
        <w:t>……………………………………..</w:t>
      </w:r>
    </w:p>
    <w:sectPr w:rsidR="007B5527" w:rsidRPr="009C0249" w:rsidSect="00060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F2EF7"/>
    <w:multiLevelType w:val="hybridMultilevel"/>
    <w:tmpl w:val="C63808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539FC"/>
    <w:multiLevelType w:val="hybridMultilevel"/>
    <w:tmpl w:val="43C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F6536"/>
    <w:rsid w:val="00060724"/>
    <w:rsid w:val="0013349C"/>
    <w:rsid w:val="001429D8"/>
    <w:rsid w:val="001B752C"/>
    <w:rsid w:val="002C0031"/>
    <w:rsid w:val="003C681B"/>
    <w:rsid w:val="003F2C75"/>
    <w:rsid w:val="003F6536"/>
    <w:rsid w:val="00562B17"/>
    <w:rsid w:val="00601E36"/>
    <w:rsid w:val="00613902"/>
    <w:rsid w:val="006B0ADB"/>
    <w:rsid w:val="006F1171"/>
    <w:rsid w:val="007A40AC"/>
    <w:rsid w:val="007B5527"/>
    <w:rsid w:val="008171AE"/>
    <w:rsid w:val="00817C27"/>
    <w:rsid w:val="00833B7F"/>
    <w:rsid w:val="008514C9"/>
    <w:rsid w:val="009A678B"/>
    <w:rsid w:val="009C0249"/>
    <w:rsid w:val="00B26C81"/>
    <w:rsid w:val="00B325A3"/>
    <w:rsid w:val="00B53859"/>
    <w:rsid w:val="00BE32D1"/>
    <w:rsid w:val="00D24D74"/>
    <w:rsid w:val="00D91782"/>
    <w:rsid w:val="00DC5DE8"/>
    <w:rsid w:val="00E31FF4"/>
    <w:rsid w:val="00EB7D1F"/>
    <w:rsid w:val="00F60193"/>
    <w:rsid w:val="00F72E53"/>
    <w:rsid w:val="00F85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72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65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Rycho Rych</dc:creator>
  <cp:keywords/>
  <cp:lastModifiedBy>amfora</cp:lastModifiedBy>
  <cp:revision>2</cp:revision>
  <cp:lastPrinted>2014-12-30T14:04:00Z</cp:lastPrinted>
  <dcterms:created xsi:type="dcterms:W3CDTF">2016-11-04T17:57:00Z</dcterms:created>
  <dcterms:modified xsi:type="dcterms:W3CDTF">2016-11-04T17:57:00Z</dcterms:modified>
</cp:coreProperties>
</file>